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6C684D"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B11F4E">
        <w:rPr>
          <w:rFonts w:ascii="Times New Roman" w:eastAsia="Times New Roman" w:hAnsi="Times New Roman"/>
          <w:b/>
          <w:i/>
          <w:sz w:val="20"/>
          <w:szCs w:val="20"/>
        </w:rPr>
        <w:t xml:space="preserve">технічних та якісних характеристик, розміру бюджетного призначення, очікуваної вартості предмета </w:t>
      </w:r>
      <w:r w:rsidRPr="001D74DE">
        <w:rPr>
          <w:rFonts w:ascii="Times New Roman" w:eastAsia="Times New Roman" w:hAnsi="Times New Roman"/>
          <w:b/>
          <w:i/>
          <w:sz w:val="20"/>
          <w:szCs w:val="20"/>
        </w:rPr>
        <w:t>закупівлі товару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1D74DE">
        <w:rPr>
          <w:rFonts w:ascii="Times New Roman" w:eastAsia="Times New Roman" w:hAnsi="Times New Roman"/>
          <w:b/>
          <w:sz w:val="20"/>
          <w:szCs w:val="20"/>
        </w:rPr>
        <w:t>Природний газ, код 09120000-6 — Газове паливо за ДК 021:2015 «Єдиний закупівельний словник»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 від </w:t>
      </w:r>
      <w:r w:rsidR="00F94C85">
        <w:rPr>
          <w:rFonts w:ascii="Times New Roman" w:eastAsia="Times New Roman" w:hAnsi="Times New Roman"/>
          <w:b/>
          <w:sz w:val="20"/>
          <w:szCs w:val="20"/>
          <w:u w:val="single"/>
        </w:rPr>
        <w:t>17</w:t>
      </w:r>
      <w:bookmarkStart w:id="0" w:name="_GoBack"/>
      <w:bookmarkEnd w:id="0"/>
      <w:r w:rsidR="00F94C85">
        <w:rPr>
          <w:rFonts w:ascii="Times New Roman" w:eastAsia="Times New Roman" w:hAnsi="Times New Roman"/>
          <w:b/>
          <w:sz w:val="20"/>
          <w:szCs w:val="20"/>
          <w:u w:val="single"/>
        </w:rPr>
        <w:t>.12</w:t>
      </w:r>
      <w:r w:rsidR="003268D7">
        <w:rPr>
          <w:rFonts w:ascii="Times New Roman" w:eastAsia="Times New Roman" w:hAnsi="Times New Roman"/>
          <w:b/>
          <w:sz w:val="20"/>
          <w:szCs w:val="20"/>
          <w:u w:val="single"/>
        </w:rPr>
        <w:t>.2025р.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Сокальська міська рада Львівської області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80001, Україна , Львівська обл., місто Сокаль, вулиця Шептицького, будинок 44.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26205171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 w:rsidRPr="008F7EB5"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8F7EB5"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234329">
        <w:rPr>
          <w:rFonts w:ascii="Times New Roman" w:eastAsia="Times New Roman" w:hAnsi="Times New Roman"/>
          <w:sz w:val="20"/>
          <w:szCs w:val="20"/>
        </w:rPr>
        <w:t>Природний газ, код 09120000-6 — Газове паливо за ДК 021:2015 «Єдиний закупівельний словник»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Відкриті торги з особливостями </w:t>
      </w:r>
      <w:r w:rsidR="00F94C85" w:rsidRPr="00F94C85">
        <w:rPr>
          <w:rFonts w:ascii="Times New Roman" w:hAnsi="Times New Roman"/>
          <w:b/>
          <w:color w:val="333333"/>
          <w:szCs w:val="20"/>
          <w:shd w:val="clear" w:color="auto" w:fill="FFFFFF"/>
        </w:rPr>
        <w:t>UA-2025-12-17-019487-a</w:t>
      </w:r>
      <w:r w:rsidR="005038BC">
        <w:rPr>
          <w:rFonts w:ascii="Times New Roman" w:hAnsi="Times New Roman"/>
          <w:b/>
          <w:color w:val="333333"/>
          <w:szCs w:val="20"/>
          <w:shd w:val="clear" w:color="auto" w:fill="FFFFFF"/>
        </w:rPr>
        <w:t>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F94C85" w:rsidRPr="00F94C85">
        <w:rPr>
          <w:rFonts w:ascii="Times New Roman" w:eastAsia="Times New Roman" w:hAnsi="Times New Roman"/>
          <w:b/>
          <w:sz w:val="20"/>
          <w:szCs w:val="20"/>
        </w:rPr>
        <w:t>298 420,50</w:t>
      </w:r>
      <w:r w:rsidR="00F94C85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526EE3" w:rsidRPr="00526EE3">
        <w:rPr>
          <w:rFonts w:ascii="Times New Roman" w:eastAsia="Times New Roman" w:hAnsi="Times New Roman"/>
          <w:b/>
          <w:sz w:val="20"/>
          <w:szCs w:val="20"/>
        </w:rPr>
        <w:t>грн з ПДВ</w:t>
      </w:r>
      <w:r>
        <w:rPr>
          <w:rFonts w:ascii="Times New Roman" w:eastAsia="Times New Roman" w:hAnsi="Times New Roman"/>
          <w:sz w:val="20"/>
          <w:szCs w:val="20"/>
        </w:rPr>
        <w:t>, згідно</w:t>
      </w:r>
      <w:r>
        <w:rPr>
          <w:rFonts w:ascii="Times New Roman" w:eastAsia="Times New Roman" w:hAnsi="Times New Roman"/>
          <w:color w:val="000000"/>
          <w:szCs w:val="20"/>
        </w:rPr>
        <w:t xml:space="preserve"> </w:t>
      </w:r>
      <w:r w:rsidR="005038BC">
        <w:rPr>
          <w:rFonts w:ascii="Times New Roman" w:eastAsia="Times New Roman" w:hAnsi="Times New Roman"/>
          <w:color w:val="000000"/>
          <w:szCs w:val="20"/>
        </w:rPr>
        <w:t>орієнтованої</w:t>
      </w:r>
      <w:r w:rsidR="007E31D8">
        <w:rPr>
          <w:rFonts w:ascii="Times New Roman" w:eastAsia="Times New Roman" w:hAnsi="Times New Roman"/>
          <w:color w:val="000000"/>
          <w:szCs w:val="20"/>
        </w:rPr>
        <w:t xml:space="preserve"> потреби на </w:t>
      </w:r>
      <w:r w:rsidR="00F94C85">
        <w:rPr>
          <w:rFonts w:ascii="Times New Roman" w:eastAsia="Times New Roman" w:hAnsi="Times New Roman"/>
          <w:color w:val="000000"/>
          <w:szCs w:val="20"/>
        </w:rPr>
        <w:t>січень-березень 2026</w:t>
      </w:r>
      <w:r w:rsidR="006D199E">
        <w:rPr>
          <w:rFonts w:ascii="Times New Roman" w:eastAsia="Times New Roman" w:hAnsi="Times New Roman"/>
          <w:color w:val="000000"/>
          <w:szCs w:val="20"/>
        </w:rPr>
        <w:t xml:space="preserve"> </w:t>
      </w:r>
      <w:r w:rsidR="005038BC">
        <w:rPr>
          <w:rFonts w:ascii="Times New Roman" w:eastAsia="Times New Roman" w:hAnsi="Times New Roman"/>
          <w:color w:val="000000"/>
          <w:szCs w:val="20"/>
        </w:rPr>
        <w:t>року</w:t>
      </w:r>
      <w:r>
        <w:rPr>
          <w:rFonts w:ascii="Times New Roman" w:eastAsia="Times New Roman" w:hAnsi="Times New Roman"/>
          <w:color w:val="000000"/>
          <w:szCs w:val="20"/>
        </w:rPr>
        <w:t xml:space="preserve"> за КЕКВ  2274</w:t>
      </w:r>
      <w:r w:rsidR="00F94C85">
        <w:rPr>
          <w:rFonts w:ascii="Times New Roman" w:eastAsia="Times New Roman" w:hAnsi="Times New Roman"/>
          <w:color w:val="000000"/>
          <w:szCs w:val="20"/>
        </w:rPr>
        <w:t>, КПКВ 0150.</w:t>
      </w:r>
    </w:p>
    <w:p w:rsidR="001D74DE" w:rsidRDefault="001D74DE" w:rsidP="001D74D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7E31D8" w:rsidRPr="007E31D8">
        <w:rPr>
          <w:rFonts w:ascii="Times New Roman" w:eastAsia="Times New Roman" w:hAnsi="Times New Roman"/>
          <w:sz w:val="20"/>
          <w:szCs w:val="20"/>
        </w:rPr>
        <w:t xml:space="preserve">: </w:t>
      </w:r>
      <w:r w:rsidR="00F94C85" w:rsidRPr="00F94C85">
        <w:rPr>
          <w:rFonts w:ascii="Times New Roman" w:eastAsia="Times New Roman" w:hAnsi="Times New Roman"/>
          <w:sz w:val="20"/>
          <w:szCs w:val="20"/>
        </w:rPr>
        <w:t xml:space="preserve">298 420,50 </w:t>
      </w:r>
      <w:r w:rsidR="00526EE3" w:rsidRPr="00526EE3">
        <w:rPr>
          <w:rFonts w:ascii="Times New Roman" w:eastAsia="Times New Roman" w:hAnsi="Times New Roman"/>
          <w:sz w:val="20"/>
          <w:szCs w:val="20"/>
        </w:rPr>
        <w:t>грн з ПДВ</w:t>
      </w:r>
      <w:r w:rsidR="005038BC">
        <w:rPr>
          <w:rFonts w:ascii="Times New Roman" w:eastAsia="Times New Roman" w:hAnsi="Times New Roman"/>
          <w:sz w:val="20"/>
          <w:szCs w:val="20"/>
        </w:rPr>
        <w:t>.</w:t>
      </w:r>
    </w:p>
    <w:p w:rsidR="001D74DE" w:rsidRPr="001D74DE" w:rsidRDefault="00220C13" w:rsidP="00220C1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220C13">
        <w:rPr>
          <w:rFonts w:ascii="Times New Roman" w:eastAsia="Times New Roman" w:hAnsi="Times New Roman"/>
          <w:sz w:val="20"/>
          <w:szCs w:val="20"/>
        </w:rPr>
        <w:t>Розрахунок очік</w:t>
      </w:r>
      <w:r>
        <w:rPr>
          <w:rFonts w:ascii="Times New Roman" w:eastAsia="Times New Roman" w:hAnsi="Times New Roman"/>
          <w:sz w:val="20"/>
          <w:szCs w:val="20"/>
        </w:rPr>
        <w:t xml:space="preserve">уваної вартості  закупівлі </w:t>
      </w:r>
      <w:r w:rsidRPr="00220C13">
        <w:rPr>
          <w:rFonts w:ascii="Times New Roman" w:eastAsia="Times New Roman" w:hAnsi="Times New Roman"/>
          <w:sz w:val="20"/>
          <w:szCs w:val="20"/>
        </w:rPr>
        <w:t xml:space="preserve"> здійснювався з урахуванням 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 275. Замовник використовував, як загальнодоступну інформацію щодо ціни послуг, яка міститься у відкритих джерелах (у тому числі на сайтах виробників та/або постачальників відповідної продукції, спеціалізованих торгівельних майданчиках, в електронних каталогах, рекламі, прайс-листах, в електронній системі закупівель "Prozorro" та на аналогічних торгівельних електронних майданчиках, дані спеціалізованих інформаційно-аналітичних видань, офіційних статистичних видань, в тому числі іноземних, тощо), так і інформацію, отриману шляхом проведення ринкових консультацій. </w:t>
      </w:r>
      <w:r w:rsidR="001D74DE" w:rsidRPr="001D74DE">
        <w:rPr>
          <w:rFonts w:ascii="Times New Roman" w:eastAsia="Times New Roman" w:hAnsi="Times New Roman"/>
          <w:sz w:val="20"/>
          <w:szCs w:val="20"/>
        </w:rPr>
        <w:t>Розрахунок очікуваної вартості проведено згідно з аналізом цін газопос</w:t>
      </w:r>
      <w:r w:rsidR="001D74DE">
        <w:rPr>
          <w:rFonts w:ascii="Times New Roman" w:eastAsia="Times New Roman" w:hAnsi="Times New Roman"/>
          <w:sz w:val="20"/>
          <w:szCs w:val="20"/>
        </w:rPr>
        <w:t xml:space="preserve">тачальників на ринку природного </w:t>
      </w:r>
      <w:r w:rsidR="001D74DE" w:rsidRPr="001D74DE">
        <w:rPr>
          <w:rFonts w:ascii="Times New Roman" w:eastAsia="Times New Roman" w:hAnsi="Times New Roman"/>
          <w:sz w:val="20"/>
          <w:szCs w:val="20"/>
        </w:rPr>
        <w:t>газу на дату формування очікуваної вартості предмета закупівлі.</w:t>
      </w:r>
    </w:p>
    <w:p w:rsidR="001D74DE" w:rsidRPr="007A292C" w:rsidRDefault="001D74DE" w:rsidP="001D74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7A292C">
        <w:rPr>
          <w:rFonts w:ascii="Times New Roman" w:eastAsia="Times New Roman" w:hAnsi="Times New Roman"/>
          <w:sz w:val="20"/>
          <w:szCs w:val="20"/>
        </w:rPr>
        <w:t>Визначення обсягу предмета закупівлі обумовлено аналізом споживання (річного та місячного) природного газу за кал</w:t>
      </w:r>
      <w:r>
        <w:rPr>
          <w:rFonts w:ascii="Times New Roman" w:eastAsia="Times New Roman" w:hAnsi="Times New Roman"/>
          <w:sz w:val="20"/>
          <w:szCs w:val="20"/>
        </w:rPr>
        <w:t>енд</w:t>
      </w:r>
      <w:r w:rsidR="004C3A5D">
        <w:rPr>
          <w:rFonts w:ascii="Times New Roman" w:eastAsia="Times New Roman" w:hAnsi="Times New Roman"/>
          <w:sz w:val="20"/>
          <w:szCs w:val="20"/>
        </w:rPr>
        <w:t xml:space="preserve">арний рік (бюджетний період) </w:t>
      </w:r>
      <w:r w:rsidR="00F94C85">
        <w:rPr>
          <w:rFonts w:ascii="Times New Roman" w:eastAsia="Times New Roman" w:hAnsi="Times New Roman"/>
          <w:sz w:val="20"/>
          <w:szCs w:val="20"/>
        </w:rPr>
        <w:t>17,5</w:t>
      </w:r>
      <w:r w:rsidR="0087596A" w:rsidRPr="0087596A">
        <w:rPr>
          <w:rFonts w:ascii="Times New Roman" w:eastAsia="Times New Roman" w:hAnsi="Times New Roman"/>
          <w:sz w:val="20"/>
          <w:szCs w:val="20"/>
        </w:rPr>
        <w:t xml:space="preserve"> тис.м³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:rsidR="001D74DE" w:rsidRPr="00B11F4E" w:rsidRDefault="001D74DE" w:rsidP="00220C13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  <w:highlight w:val="yellow"/>
        </w:rPr>
      </w:pPr>
    </w:p>
    <w:p w:rsidR="001D74DE" w:rsidRPr="00F94C85" w:rsidRDefault="001D74DE" w:rsidP="001D74DE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F94C85"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характеристик.</w:t>
      </w:r>
      <w:bookmarkStart w:id="2" w:name="_heading=h.1fob9te" w:colFirst="0" w:colLast="0"/>
      <w:bookmarkEnd w:id="2"/>
    </w:p>
    <w:tbl>
      <w:tblPr>
        <w:tblW w:w="9672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09"/>
        <w:gridCol w:w="5263"/>
      </w:tblGrid>
      <w:tr w:rsidR="00F94C85" w:rsidRPr="00F94C85" w:rsidTr="003C53BF">
        <w:trPr>
          <w:trHeight w:val="55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4C85" w:rsidRPr="00F94C85" w:rsidRDefault="00F94C85" w:rsidP="00F94C85">
            <w:pPr>
              <w:suppressAutoHyphens/>
              <w:spacing w:after="160" w:line="240" w:lineRule="auto"/>
              <w:ind w:left="2" w:hangingChars="1" w:hanging="2"/>
              <w:outlineLvl w:val="0"/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  <w:lang w:val="ru-RU" w:eastAsia="en-US"/>
              </w:rPr>
            </w:pPr>
            <w:r w:rsidRPr="00F94C85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Назва предмета закупівлі 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4C85" w:rsidRPr="00F94C85" w:rsidRDefault="00F94C85" w:rsidP="00F94C85">
            <w:pPr>
              <w:suppressAutoHyphens/>
              <w:spacing w:after="160" w:line="256" w:lineRule="auto"/>
              <w:ind w:left="2" w:hangingChars="1" w:hanging="2"/>
              <w:jc w:val="both"/>
              <w:outlineLvl w:val="0"/>
              <w:rPr>
                <w:rFonts w:ascii="Times New Roman" w:eastAsia="Times New Roman" w:hAnsi="Times New Roman"/>
                <w:b/>
                <w:color w:val="000000"/>
                <w:position w:val="-1"/>
                <w:sz w:val="20"/>
                <w:szCs w:val="20"/>
                <w:lang w:val="ru-RU" w:eastAsia="en-US"/>
              </w:rPr>
            </w:pPr>
            <w:r w:rsidRPr="00F94C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n-US"/>
              </w:rPr>
              <w:t>Природний газ, код 09120000-6 — Газове паливо за ДК 021:2015 «Єдиний закупівельний словник»</w:t>
            </w:r>
          </w:p>
        </w:tc>
      </w:tr>
      <w:tr w:rsidR="00F94C85" w:rsidRPr="00F94C85" w:rsidTr="003C53BF">
        <w:trPr>
          <w:trHeight w:val="55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4C85" w:rsidRPr="00F94C85" w:rsidRDefault="00F94C85" w:rsidP="00F94C85">
            <w:pPr>
              <w:suppressAutoHyphens/>
              <w:spacing w:after="160" w:line="240" w:lineRule="auto"/>
              <w:ind w:left="2" w:hangingChars="1" w:hanging="2"/>
              <w:outlineLvl w:val="0"/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  <w:lang w:val="ru-RU" w:eastAsia="en-US"/>
              </w:rPr>
            </w:pPr>
            <w:r w:rsidRPr="00F94C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 xml:space="preserve">Код ДК 021:2015 за Єдиним закупівельним словником 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4C85" w:rsidRPr="00F94C85" w:rsidRDefault="00F94C85" w:rsidP="00F94C85">
            <w:pPr>
              <w:suppressAutoHyphens/>
              <w:spacing w:after="160" w:line="256" w:lineRule="auto"/>
              <w:ind w:left="2" w:hangingChars="1" w:hanging="2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val="ru-RU" w:eastAsia="en-US"/>
              </w:rPr>
            </w:pPr>
            <w:r w:rsidRPr="00F94C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09120000-6 – газове паливо</w:t>
            </w:r>
          </w:p>
        </w:tc>
      </w:tr>
      <w:tr w:rsidR="00F94C85" w:rsidRPr="00F94C85" w:rsidTr="003C53BF">
        <w:trPr>
          <w:trHeight w:val="63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4C85" w:rsidRPr="00F94C85" w:rsidRDefault="00F94C85" w:rsidP="00F94C85">
            <w:pPr>
              <w:suppressAutoHyphens/>
              <w:spacing w:after="160" w:line="240" w:lineRule="auto"/>
              <w:ind w:left="2" w:hangingChars="1" w:hanging="2"/>
              <w:outlineLvl w:val="0"/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  <w:lang w:val="ru-RU" w:eastAsia="en-US"/>
              </w:rPr>
            </w:pPr>
            <w:r w:rsidRPr="00F94C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 xml:space="preserve">Одиниці </w:t>
            </w:r>
            <w:bookmarkStart w:id="3" w:name="_heading=h.6nupd4wi4rmk"/>
            <w:bookmarkEnd w:id="3"/>
            <w:r w:rsidRPr="00F94C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виміру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4C85" w:rsidRPr="00F94C85" w:rsidRDefault="00F94C85" w:rsidP="00F94C85">
            <w:pPr>
              <w:ind w:left="2" w:hanging="2"/>
              <w:jc w:val="both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en-US"/>
              </w:rPr>
            </w:pPr>
            <w:r w:rsidRPr="00F94C85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тисяча кубічних </w:t>
            </w:r>
            <w:r w:rsidRPr="00F94C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метр</w:t>
            </w:r>
            <w:r w:rsidRPr="00F94C85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ів</w:t>
            </w:r>
            <w:r w:rsidRPr="00F94C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94C85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(тис. куб.м.)</w:t>
            </w:r>
          </w:p>
          <w:p w:rsidR="00F94C85" w:rsidRPr="00F94C85" w:rsidRDefault="00F94C85" w:rsidP="00F94C85">
            <w:pPr>
              <w:suppressAutoHyphens/>
              <w:spacing w:after="160" w:line="256" w:lineRule="auto"/>
              <w:ind w:left="2" w:hangingChars="1" w:hanging="2"/>
              <w:jc w:val="both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val="ru-RU" w:eastAsia="en-US"/>
              </w:rPr>
            </w:pPr>
          </w:p>
        </w:tc>
      </w:tr>
      <w:tr w:rsidR="00F94C85" w:rsidRPr="00F94C85" w:rsidTr="003C53BF">
        <w:trPr>
          <w:trHeight w:val="63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4C85" w:rsidRPr="00F94C85" w:rsidRDefault="00F94C85" w:rsidP="00F94C85">
            <w:pPr>
              <w:suppressAutoHyphens/>
              <w:spacing w:after="160" w:line="240" w:lineRule="auto"/>
              <w:ind w:left="2" w:hangingChars="1" w:hanging="2"/>
              <w:outlineLvl w:val="0"/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  <w:lang w:val="ru-RU" w:eastAsia="en-US"/>
              </w:rPr>
            </w:pPr>
            <w:r w:rsidRPr="00F94C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Кількість (обсяг), </w:t>
            </w:r>
            <w:r w:rsidRPr="00F94C85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тис. куб.м.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4C85" w:rsidRPr="00F94C85" w:rsidRDefault="00F94C85" w:rsidP="00F94C85">
            <w:pPr>
              <w:suppressAutoHyphens/>
              <w:spacing w:after="160" w:line="256" w:lineRule="auto"/>
              <w:ind w:left="2" w:hangingChars="1" w:hanging="2"/>
              <w:jc w:val="both"/>
              <w:outlineLvl w:val="0"/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  <w:lang w:eastAsia="en-US"/>
              </w:rPr>
            </w:pPr>
            <w:r w:rsidRPr="00F94C85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17,5</w:t>
            </w:r>
          </w:p>
        </w:tc>
      </w:tr>
      <w:tr w:rsidR="00F94C85" w:rsidRPr="00F94C85" w:rsidTr="003C53BF">
        <w:trPr>
          <w:trHeight w:val="63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4C85" w:rsidRPr="00F94C85" w:rsidRDefault="00F94C85" w:rsidP="00F94C85">
            <w:pPr>
              <w:suppressAutoHyphens/>
              <w:spacing w:after="160" w:line="240" w:lineRule="auto"/>
              <w:ind w:left="2" w:hangingChars="1" w:hanging="2"/>
              <w:outlineLvl w:val="0"/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  <w:lang w:val="ru-RU" w:eastAsia="en-US"/>
              </w:rPr>
            </w:pPr>
            <w:r w:rsidRPr="00F94C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Місце поставки товару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4C85" w:rsidRPr="00F94C85" w:rsidRDefault="00F94C85" w:rsidP="00F94C85">
            <w:pPr>
              <w:widowControl w:val="0"/>
              <w:ind w:left="2" w:right="120" w:hanging="2"/>
              <w:jc w:val="both"/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  <w:lang w:eastAsia="en-US"/>
              </w:rPr>
            </w:pPr>
            <w:r w:rsidRPr="00F94C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80001, Львівська обл., м.Сокаль, вул.Шептицького,44.</w:t>
            </w:r>
          </w:p>
          <w:p w:rsidR="00F94C85" w:rsidRPr="00F94C85" w:rsidRDefault="00F94C85" w:rsidP="00F94C85">
            <w:pPr>
              <w:widowControl w:val="0"/>
              <w:spacing w:after="0"/>
              <w:ind w:left="2" w:right="120" w:hanging="2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F94C85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До межі балансової належності підпорядкованих об’єктів Замовника торгів:</w:t>
            </w:r>
          </w:p>
          <w:p w:rsidR="00F94C85" w:rsidRPr="00F94C85" w:rsidRDefault="00F94C85" w:rsidP="00F94C85">
            <w:pPr>
              <w:widowControl w:val="0"/>
              <w:spacing w:after="0"/>
              <w:ind w:left="2" w:right="120" w:hanging="2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</w:pPr>
            <w:r w:rsidRPr="00F94C85"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  <w:t>Адмінбудинок сільської ради (1 поверх), Жвирка, вул.Мазепи І., 49/1</w:t>
            </w:r>
          </w:p>
          <w:p w:rsidR="00F94C85" w:rsidRPr="00F94C85" w:rsidRDefault="00F94C85" w:rsidP="00F94C85">
            <w:pPr>
              <w:widowControl w:val="0"/>
              <w:spacing w:after="0"/>
              <w:ind w:left="2" w:right="120" w:hanging="2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</w:pPr>
            <w:r w:rsidRPr="00F94C85"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  <w:t>Адмінбудинок сільської ради (2 поверх), Жвирка, вул.Мазепи І., 49/1</w:t>
            </w:r>
          </w:p>
          <w:p w:rsidR="00F94C85" w:rsidRPr="00F94C85" w:rsidRDefault="00F94C85" w:rsidP="00F94C85">
            <w:pPr>
              <w:widowControl w:val="0"/>
              <w:spacing w:after="0"/>
              <w:ind w:left="2" w:right="120" w:hanging="2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</w:pPr>
            <w:r w:rsidRPr="00F94C85"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  <w:t>Адмінбудинок сільської ради, Боб'ятин, вул.Куток, 60</w:t>
            </w:r>
          </w:p>
          <w:p w:rsidR="00F94C85" w:rsidRPr="00F94C85" w:rsidRDefault="00F94C85" w:rsidP="00F94C85">
            <w:pPr>
              <w:widowControl w:val="0"/>
              <w:spacing w:after="0"/>
              <w:ind w:left="2" w:right="120" w:hanging="2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</w:pPr>
            <w:r w:rsidRPr="00F94C85"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  <w:t>Адмінбудинок сільської ради, Варяж, вул.Белзька, 4</w:t>
            </w:r>
          </w:p>
          <w:p w:rsidR="00F94C85" w:rsidRPr="00F94C85" w:rsidRDefault="00F94C85" w:rsidP="00F94C85">
            <w:pPr>
              <w:widowControl w:val="0"/>
              <w:spacing w:after="0"/>
              <w:ind w:left="2" w:right="120" w:hanging="2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</w:pPr>
            <w:r w:rsidRPr="00F94C85"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  <w:t>Адмінбудинок сільської ради, Волиця (Волицька сільська рада), вул.Шевченка Т., 38 Б</w:t>
            </w:r>
          </w:p>
          <w:p w:rsidR="00F94C85" w:rsidRPr="00F94C85" w:rsidRDefault="00F94C85" w:rsidP="00F94C85">
            <w:pPr>
              <w:widowControl w:val="0"/>
              <w:spacing w:after="0"/>
              <w:ind w:left="2" w:right="120" w:hanging="2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</w:pPr>
            <w:r w:rsidRPr="00F94C85"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  <w:t>Адмінбудинок сільської ради, Ільковичі, вул.Паркова, 19</w:t>
            </w:r>
          </w:p>
          <w:p w:rsidR="00F94C85" w:rsidRPr="00F94C85" w:rsidRDefault="00F94C85" w:rsidP="00F94C85">
            <w:pPr>
              <w:widowControl w:val="0"/>
              <w:spacing w:after="0"/>
              <w:ind w:left="2" w:right="120" w:hanging="2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</w:pPr>
            <w:r w:rsidRPr="00F94C85"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  <w:t>Адмінбудинок сільської ради, Княже, вул.Центральна, 62</w:t>
            </w:r>
          </w:p>
          <w:p w:rsidR="00F94C85" w:rsidRPr="00F94C85" w:rsidRDefault="00F94C85" w:rsidP="00F94C85">
            <w:pPr>
              <w:widowControl w:val="0"/>
              <w:spacing w:after="0"/>
              <w:ind w:left="2" w:right="120" w:hanging="2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</w:pPr>
            <w:r w:rsidRPr="00F94C85"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  <w:t>Адмінбудинок сільської ради, Лучиці, вул.Прибережна, 12</w:t>
            </w:r>
          </w:p>
          <w:p w:rsidR="00F94C85" w:rsidRPr="00F94C85" w:rsidRDefault="00F94C85" w:rsidP="00F94C85">
            <w:pPr>
              <w:widowControl w:val="0"/>
              <w:spacing w:after="0"/>
              <w:ind w:left="2" w:right="120" w:hanging="2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</w:pPr>
            <w:r w:rsidRPr="00F94C85"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  <w:t>Адмінбудинок сільської ради, Опільсько, вул.Зелена, 2</w:t>
            </w:r>
          </w:p>
          <w:p w:rsidR="00F94C85" w:rsidRPr="00F94C85" w:rsidRDefault="00F94C85" w:rsidP="00F94C85">
            <w:pPr>
              <w:widowControl w:val="0"/>
              <w:spacing w:after="0"/>
              <w:ind w:left="2" w:right="120" w:hanging="2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</w:pPr>
            <w:r w:rsidRPr="00F94C85"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  <w:t>Адмінбудинок сільської ради, Переспа, вул.Франка І., 8</w:t>
            </w:r>
          </w:p>
          <w:p w:rsidR="00F94C85" w:rsidRPr="00F94C85" w:rsidRDefault="00F94C85" w:rsidP="00F94C85">
            <w:pPr>
              <w:widowControl w:val="0"/>
              <w:spacing w:after="0"/>
              <w:ind w:left="2" w:right="120" w:hanging="2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</w:pPr>
            <w:r w:rsidRPr="00F94C85"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  <w:t>Адмінбудинок сільської ради, Поториця, вул.Зелена, 112</w:t>
            </w:r>
          </w:p>
          <w:p w:rsidR="00F94C85" w:rsidRPr="00F94C85" w:rsidRDefault="00F94C85" w:rsidP="00F94C85">
            <w:pPr>
              <w:widowControl w:val="0"/>
              <w:spacing w:after="0"/>
              <w:ind w:left="2" w:right="120" w:hanging="2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</w:pPr>
            <w:r w:rsidRPr="00F94C85"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  <w:t>Адмінбудинок сільської ради, Савчин, вул.Шептицького А., 61 А</w:t>
            </w:r>
          </w:p>
          <w:p w:rsidR="00F94C85" w:rsidRPr="00F94C85" w:rsidRDefault="00F94C85" w:rsidP="00F94C85">
            <w:pPr>
              <w:widowControl w:val="0"/>
              <w:spacing w:after="0"/>
              <w:ind w:left="2" w:right="120" w:hanging="2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</w:pPr>
            <w:r w:rsidRPr="00F94C85"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  <w:t>Адмінбудинок сільської ради, Скоморохи, вул.Коробка І., 3</w:t>
            </w:r>
          </w:p>
          <w:p w:rsidR="00F94C85" w:rsidRPr="00F94C85" w:rsidRDefault="00F94C85" w:rsidP="00F94C85">
            <w:pPr>
              <w:widowControl w:val="0"/>
              <w:spacing w:after="0"/>
              <w:ind w:left="2" w:right="120" w:hanging="2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</w:pPr>
            <w:r w:rsidRPr="00F94C85"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  <w:t>Адмінбудинок сільської ради, Стенятин, вул.Зелена, 115</w:t>
            </w:r>
          </w:p>
          <w:p w:rsidR="00F94C85" w:rsidRPr="00F94C85" w:rsidRDefault="00F94C85" w:rsidP="00F94C85">
            <w:pPr>
              <w:widowControl w:val="0"/>
              <w:spacing w:after="0"/>
              <w:ind w:left="2" w:right="120" w:hanging="2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</w:pPr>
            <w:r w:rsidRPr="00F94C85"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  <w:t>Адмінбудинок сільської ради, Теляж, вул.Ланковецька, 56 А</w:t>
            </w:r>
          </w:p>
          <w:p w:rsidR="00F94C85" w:rsidRPr="00F94C85" w:rsidRDefault="00F94C85" w:rsidP="00F94C85">
            <w:pPr>
              <w:widowControl w:val="0"/>
              <w:suppressAutoHyphens/>
              <w:spacing w:after="0" w:line="256" w:lineRule="auto"/>
              <w:ind w:left="2" w:right="120" w:hangingChars="1" w:hanging="2"/>
              <w:jc w:val="both"/>
              <w:outlineLvl w:val="0"/>
              <w:rPr>
                <w:rFonts w:ascii="Times New Roman" w:eastAsia="Times New Roman" w:hAnsi="Times New Roman"/>
                <w:i/>
                <w:color w:val="FF0000"/>
                <w:position w:val="-1"/>
                <w:sz w:val="20"/>
                <w:szCs w:val="20"/>
                <w:lang w:val="ru-RU" w:eastAsia="en-US"/>
              </w:rPr>
            </w:pPr>
            <w:r w:rsidRPr="00F94C85">
              <w:rPr>
                <w:rFonts w:ascii="Times New Roman" w:eastAsia="Times New Roman" w:hAnsi="Times New Roman"/>
                <w:i/>
                <w:sz w:val="20"/>
                <w:szCs w:val="20"/>
                <w:lang w:eastAsia="en-US"/>
              </w:rPr>
              <w:t>Адмінбудинок сільської ради, Хоробрів, вул.Шевченка Т., 50</w:t>
            </w:r>
          </w:p>
        </w:tc>
      </w:tr>
      <w:tr w:rsidR="00F94C85" w:rsidRPr="00F94C85" w:rsidTr="003C53BF">
        <w:trPr>
          <w:trHeight w:val="63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4C85" w:rsidRPr="00F94C85" w:rsidRDefault="00F94C85" w:rsidP="00F94C85">
            <w:pPr>
              <w:suppressAutoHyphens/>
              <w:spacing w:after="160" w:line="240" w:lineRule="auto"/>
              <w:ind w:left="2" w:hangingChars="1" w:hanging="2"/>
              <w:outlineLvl w:val="0"/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  <w:lang w:val="ru-RU" w:eastAsia="en-US"/>
              </w:rPr>
            </w:pPr>
            <w:r w:rsidRPr="00F94C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US"/>
              </w:rPr>
              <w:t>Строк поставки товару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94C85" w:rsidRPr="00F94C85" w:rsidRDefault="00F94C85" w:rsidP="00F94C85">
            <w:pPr>
              <w:suppressAutoHyphens/>
              <w:spacing w:after="160" w:line="256" w:lineRule="auto"/>
              <w:ind w:left="2" w:hangingChars="1" w:hanging="2"/>
              <w:jc w:val="both"/>
              <w:outlineLvl w:val="0"/>
              <w:rPr>
                <w:rFonts w:ascii="Times New Roman" w:eastAsia="Times New Roman" w:hAnsi="Times New Roman"/>
                <w:color w:val="000000" w:themeColor="text1"/>
                <w:position w:val="-1"/>
                <w:sz w:val="20"/>
                <w:szCs w:val="20"/>
                <w:lang w:val="ru-RU" w:eastAsia="en-US"/>
              </w:rPr>
            </w:pPr>
            <w:r w:rsidRPr="00F94C8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Цілодобово до 31.03.2026р. включно. </w:t>
            </w:r>
          </w:p>
        </w:tc>
      </w:tr>
    </w:tbl>
    <w:p w:rsidR="00F94C85" w:rsidRPr="00F94C85" w:rsidRDefault="00F94C85" w:rsidP="00F94C85">
      <w:pPr>
        <w:tabs>
          <w:tab w:val="left" w:pos="284"/>
        </w:tabs>
        <w:spacing w:line="240" w:lineRule="auto"/>
        <w:ind w:left="2" w:hanging="2"/>
        <w:jc w:val="both"/>
        <w:rPr>
          <w:rFonts w:ascii="Times New Roman" w:eastAsia="Times New Roman" w:hAnsi="Times New Roman"/>
          <w:color w:val="000000"/>
          <w:position w:val="-1"/>
          <w:sz w:val="20"/>
          <w:szCs w:val="20"/>
          <w:lang w:val="ru-RU" w:eastAsia="en-US"/>
        </w:rPr>
      </w:pPr>
    </w:p>
    <w:p w:rsidR="00F94C85" w:rsidRPr="00F94C85" w:rsidRDefault="00F94C85" w:rsidP="00F94C85">
      <w:pPr>
        <w:numPr>
          <w:ilvl w:val="0"/>
          <w:numId w:val="2"/>
        </w:numPr>
        <w:tabs>
          <w:tab w:val="left" w:pos="284"/>
          <w:tab w:val="left" w:pos="993"/>
          <w:tab w:val="left" w:pos="1560"/>
        </w:tabs>
        <w:suppressAutoHyphens/>
        <w:spacing w:after="160" w:line="256" w:lineRule="auto"/>
        <w:ind w:left="2" w:hangingChars="1" w:hanging="2"/>
        <w:jc w:val="both"/>
        <w:outlineLvl w:val="0"/>
        <w:rPr>
          <w:rFonts w:ascii="Times New Roman" w:eastAsia="Times New Roman" w:hAnsi="Times New Roman"/>
          <w:sz w:val="20"/>
          <w:szCs w:val="20"/>
          <w:lang w:eastAsia="en-US"/>
        </w:rPr>
      </w:pPr>
      <w:r w:rsidRPr="00F94C85">
        <w:rPr>
          <w:rFonts w:ascii="Times New Roman" w:eastAsia="Times New Roman" w:hAnsi="Times New Roman"/>
          <w:sz w:val="20"/>
          <w:szCs w:val="20"/>
          <w:lang w:eastAsia="en-US"/>
        </w:rPr>
        <w:t>Постачання природного газу, його технічні та якісні характеристики повинні відповідати  нормам чинного законодавства України:</w:t>
      </w:r>
    </w:p>
    <w:p w:rsidR="00F94C85" w:rsidRPr="00F94C85" w:rsidRDefault="00F94C85" w:rsidP="00F94C85">
      <w:pPr>
        <w:numPr>
          <w:ilvl w:val="0"/>
          <w:numId w:val="3"/>
        </w:numPr>
        <w:tabs>
          <w:tab w:val="left" w:pos="284"/>
          <w:tab w:val="left" w:pos="993"/>
          <w:tab w:val="left" w:pos="1560"/>
        </w:tabs>
        <w:suppressAutoHyphens/>
        <w:spacing w:after="160" w:line="256" w:lineRule="auto"/>
        <w:ind w:left="2" w:hangingChars="1" w:hanging="2"/>
        <w:jc w:val="both"/>
        <w:outlineLvl w:val="0"/>
        <w:rPr>
          <w:rFonts w:ascii="Times New Roman" w:eastAsia="Times New Roman" w:hAnsi="Times New Roman"/>
          <w:sz w:val="20"/>
          <w:szCs w:val="20"/>
          <w:lang w:eastAsia="en-US"/>
        </w:rPr>
      </w:pPr>
      <w:r w:rsidRPr="00F94C85">
        <w:rPr>
          <w:rFonts w:ascii="Times New Roman" w:eastAsia="Times New Roman" w:hAnsi="Times New Roman"/>
          <w:sz w:val="20"/>
          <w:szCs w:val="20"/>
          <w:lang w:eastAsia="en-US"/>
        </w:rPr>
        <w:t>Закону України «Про ринок природного газу» № 329-VIII від 09.04.2015;</w:t>
      </w:r>
    </w:p>
    <w:p w:rsidR="00F94C85" w:rsidRPr="00F94C85" w:rsidRDefault="00F94C85" w:rsidP="00F94C85">
      <w:pPr>
        <w:numPr>
          <w:ilvl w:val="0"/>
          <w:numId w:val="3"/>
        </w:numPr>
        <w:tabs>
          <w:tab w:val="left" w:pos="284"/>
          <w:tab w:val="left" w:pos="993"/>
          <w:tab w:val="left" w:pos="1560"/>
        </w:tabs>
        <w:suppressAutoHyphens/>
        <w:spacing w:after="160" w:line="256" w:lineRule="auto"/>
        <w:ind w:left="2" w:hangingChars="1" w:hanging="2"/>
        <w:jc w:val="both"/>
        <w:outlineLvl w:val="0"/>
        <w:rPr>
          <w:rFonts w:ascii="Times New Roman" w:eastAsia="Times New Roman" w:hAnsi="Times New Roman"/>
          <w:sz w:val="20"/>
          <w:szCs w:val="20"/>
          <w:lang w:eastAsia="en-US"/>
        </w:rPr>
      </w:pPr>
      <w:r w:rsidRPr="00F94C85">
        <w:rPr>
          <w:rFonts w:ascii="Times New Roman" w:eastAsia="Times New Roman" w:hAnsi="Times New Roman"/>
          <w:sz w:val="20"/>
          <w:szCs w:val="20"/>
          <w:lang w:eastAsia="en-US"/>
        </w:rPr>
        <w:t>Правилам постачання природного газу, затвердженим постановою Національної комісії, що здійснює державне регулювання у сферах енергетики та комунальних послуг, від 30.09.2015 № 2496;</w:t>
      </w:r>
    </w:p>
    <w:p w:rsidR="00F94C85" w:rsidRPr="00F94C85" w:rsidRDefault="00F94C85" w:rsidP="00F94C85">
      <w:pPr>
        <w:numPr>
          <w:ilvl w:val="0"/>
          <w:numId w:val="3"/>
        </w:numPr>
        <w:tabs>
          <w:tab w:val="left" w:pos="284"/>
          <w:tab w:val="left" w:pos="993"/>
          <w:tab w:val="left" w:pos="1560"/>
        </w:tabs>
        <w:suppressAutoHyphens/>
        <w:spacing w:after="160" w:line="256" w:lineRule="auto"/>
        <w:ind w:left="2" w:hangingChars="1" w:hanging="2"/>
        <w:jc w:val="both"/>
        <w:outlineLvl w:val="0"/>
        <w:rPr>
          <w:rFonts w:ascii="Times New Roman" w:eastAsia="Times New Roman" w:hAnsi="Times New Roman"/>
          <w:sz w:val="20"/>
          <w:szCs w:val="20"/>
          <w:lang w:eastAsia="en-US"/>
        </w:rPr>
      </w:pPr>
      <w:r w:rsidRPr="00F94C85">
        <w:rPr>
          <w:rFonts w:ascii="Times New Roman" w:eastAsia="Times New Roman" w:hAnsi="Times New Roman"/>
          <w:sz w:val="20"/>
          <w:szCs w:val="20"/>
          <w:lang w:eastAsia="en-US"/>
        </w:rPr>
        <w:t>Кодексу газотранспортної системи, затвердженому постановою Національної комісії, що здійснює державне регулювання у сферах енергетики та комунальних послуг, від 30.09.2015 № 2493;</w:t>
      </w:r>
    </w:p>
    <w:p w:rsidR="00F94C85" w:rsidRPr="00F94C85" w:rsidRDefault="00F94C85" w:rsidP="00F94C85">
      <w:pPr>
        <w:numPr>
          <w:ilvl w:val="0"/>
          <w:numId w:val="3"/>
        </w:numPr>
        <w:tabs>
          <w:tab w:val="left" w:pos="284"/>
          <w:tab w:val="left" w:pos="993"/>
          <w:tab w:val="left" w:pos="1560"/>
        </w:tabs>
        <w:suppressAutoHyphens/>
        <w:spacing w:after="160" w:line="256" w:lineRule="auto"/>
        <w:ind w:left="2" w:hangingChars="1" w:hanging="2"/>
        <w:jc w:val="both"/>
        <w:outlineLvl w:val="0"/>
        <w:rPr>
          <w:rFonts w:ascii="Times New Roman" w:eastAsia="Times New Roman" w:hAnsi="Times New Roman"/>
          <w:sz w:val="20"/>
          <w:szCs w:val="20"/>
          <w:lang w:eastAsia="en-US"/>
        </w:rPr>
      </w:pPr>
      <w:r w:rsidRPr="00F94C85">
        <w:rPr>
          <w:rFonts w:ascii="Times New Roman" w:eastAsia="Times New Roman" w:hAnsi="Times New Roman"/>
          <w:sz w:val="20"/>
          <w:szCs w:val="20"/>
          <w:lang w:eastAsia="en-US"/>
        </w:rPr>
        <w:t>Кодексу газорозподільних систем, затвердженому постановою Національної комісії, що здійснює державне регулювання у сферах енергетики та комунальних послуг, від 30.09.2015 № 2494;</w:t>
      </w:r>
    </w:p>
    <w:p w:rsidR="00F94C85" w:rsidRPr="00F94C85" w:rsidRDefault="00F94C85" w:rsidP="00F94C85">
      <w:pPr>
        <w:numPr>
          <w:ilvl w:val="0"/>
          <w:numId w:val="3"/>
        </w:numPr>
        <w:tabs>
          <w:tab w:val="left" w:pos="284"/>
          <w:tab w:val="left" w:pos="993"/>
          <w:tab w:val="left" w:pos="1560"/>
        </w:tabs>
        <w:suppressAutoHyphens/>
        <w:spacing w:after="160" w:line="256" w:lineRule="auto"/>
        <w:ind w:left="2" w:hangingChars="1" w:hanging="2"/>
        <w:jc w:val="both"/>
        <w:outlineLvl w:val="0"/>
        <w:rPr>
          <w:rFonts w:ascii="Times New Roman" w:eastAsia="Times New Roman" w:hAnsi="Times New Roman"/>
          <w:sz w:val="20"/>
          <w:szCs w:val="20"/>
          <w:lang w:eastAsia="en-US"/>
        </w:rPr>
      </w:pPr>
      <w:r w:rsidRPr="00F94C85">
        <w:rPr>
          <w:rFonts w:ascii="Times New Roman" w:eastAsia="Times New Roman" w:hAnsi="Times New Roman"/>
          <w:sz w:val="20"/>
          <w:szCs w:val="20"/>
          <w:lang w:eastAsia="en-US"/>
        </w:rPr>
        <w:t>іншим нормативно-правовим актам, прийнятим на виконання Закону України «Про ринок природного газу».</w:t>
      </w:r>
    </w:p>
    <w:p w:rsidR="00F94C85" w:rsidRPr="00F94C85" w:rsidRDefault="00F94C85" w:rsidP="00F94C85">
      <w:pPr>
        <w:numPr>
          <w:ilvl w:val="0"/>
          <w:numId w:val="2"/>
        </w:numPr>
        <w:tabs>
          <w:tab w:val="left" w:pos="993"/>
        </w:tabs>
        <w:suppressAutoHyphens/>
        <w:spacing w:after="160" w:line="256" w:lineRule="auto"/>
        <w:ind w:left="2" w:hangingChars="1" w:hanging="2"/>
        <w:outlineLvl w:val="0"/>
        <w:rPr>
          <w:rFonts w:ascii="Times New Roman" w:eastAsia="Times New Roman" w:hAnsi="Times New Roman"/>
          <w:color w:val="000000"/>
          <w:sz w:val="20"/>
          <w:szCs w:val="20"/>
          <w:lang w:eastAsia="en-US"/>
        </w:rPr>
      </w:pPr>
      <w:r w:rsidRPr="00F94C85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Вимоги щодо якості </w:t>
      </w:r>
      <w:r w:rsidRPr="00F94C85">
        <w:rPr>
          <w:rFonts w:ascii="Times New Roman" w:eastAsia="Times New Roman" w:hAnsi="Times New Roman"/>
          <w:b/>
          <w:sz w:val="20"/>
          <w:szCs w:val="20"/>
          <w:lang w:eastAsia="en-US"/>
        </w:rPr>
        <w:t>предмета закупівлі</w:t>
      </w:r>
      <w:r w:rsidRPr="00F94C85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. </w:t>
      </w:r>
    </w:p>
    <w:p w:rsidR="00F94C85" w:rsidRPr="00F94C85" w:rsidRDefault="00F94C85" w:rsidP="00F94C85">
      <w:pPr>
        <w:shd w:val="clear" w:color="auto" w:fill="FFFFFF"/>
        <w:ind w:left="2" w:hanging="2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F94C85">
        <w:rPr>
          <w:rFonts w:ascii="Times New Roman" w:eastAsia="Times New Roman" w:hAnsi="Times New Roman"/>
          <w:sz w:val="20"/>
          <w:szCs w:val="20"/>
          <w:lang w:eastAsia="en-US"/>
        </w:rPr>
        <w:t xml:space="preserve">Якість, фізико-хімічні показники (ФХП) та інші характеристики природного газу, який постачається замовнику, повинні відповідати вимогам, визначеним Кодексом газотранспортної системи, затвердженим постановою Національної комісії, що здійснює державне регулювання у сферах енергетики та комунальних послуг, від 30.09.2015 № 2493 (далі — Кодекс № 2493), Кодексом газорозподільних систем, затвердженим </w:t>
      </w:r>
      <w:r w:rsidRPr="00F94C85">
        <w:rPr>
          <w:rFonts w:ascii="Times New Roman" w:eastAsia="Times New Roman" w:hAnsi="Times New Roman"/>
          <w:sz w:val="20"/>
          <w:szCs w:val="20"/>
          <w:lang w:eastAsia="en-US"/>
        </w:rPr>
        <w:lastRenderedPageBreak/>
        <w:t>постановою Національної комісії, що здійснює державне регулювання у сферах енергетики та комунальних послуг, від 30.09.2015 № 2494 (далі — Кодекс № 2494).</w:t>
      </w:r>
    </w:p>
    <w:p w:rsidR="00F94C85" w:rsidRPr="00F94C85" w:rsidRDefault="00F94C85" w:rsidP="00F94C85">
      <w:pPr>
        <w:shd w:val="clear" w:color="auto" w:fill="FFFFFF"/>
        <w:ind w:left="2" w:hanging="2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F94C8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За одиницю виміру кількості природного газу при його обліку приймається один кубічний метр (куб. м), приведений до стандартних умов: температура (t) = 20 градусів за Цельсієм, тиск (Р) = 760 мм ртутного стовпчика (101,325 кПа).</w:t>
      </w:r>
    </w:p>
    <w:p w:rsidR="00F94C85" w:rsidRPr="00F94C85" w:rsidRDefault="00F94C85" w:rsidP="00F94C85">
      <w:pPr>
        <w:numPr>
          <w:ilvl w:val="0"/>
          <w:numId w:val="2"/>
        </w:numPr>
        <w:tabs>
          <w:tab w:val="left" w:pos="284"/>
          <w:tab w:val="left" w:pos="993"/>
          <w:tab w:val="left" w:pos="1560"/>
        </w:tabs>
        <w:suppressAutoHyphens/>
        <w:spacing w:after="160" w:line="256" w:lineRule="auto"/>
        <w:ind w:left="2" w:hangingChars="1" w:hanging="2"/>
        <w:outlineLvl w:val="0"/>
        <w:rPr>
          <w:rFonts w:ascii="Times New Roman" w:eastAsia="Times New Roman" w:hAnsi="Times New Roman"/>
          <w:b/>
          <w:sz w:val="20"/>
          <w:szCs w:val="20"/>
          <w:lang w:eastAsia="en-US"/>
        </w:rPr>
      </w:pPr>
      <w:r w:rsidRPr="00F94C85">
        <w:rPr>
          <w:rFonts w:ascii="Times New Roman" w:eastAsia="Times New Roman" w:hAnsi="Times New Roman"/>
          <w:b/>
          <w:sz w:val="20"/>
          <w:szCs w:val="20"/>
          <w:lang w:eastAsia="en-US"/>
        </w:rPr>
        <w:t>Особливі вимоги до предмета закупівлі.</w:t>
      </w:r>
    </w:p>
    <w:p w:rsidR="00F94C85" w:rsidRPr="00F94C85" w:rsidRDefault="00F94C85" w:rsidP="00F94C85">
      <w:pPr>
        <w:tabs>
          <w:tab w:val="left" w:pos="284"/>
          <w:tab w:val="left" w:pos="993"/>
          <w:tab w:val="left" w:pos="1560"/>
        </w:tabs>
        <w:ind w:left="2" w:hanging="2"/>
        <w:jc w:val="both"/>
        <w:rPr>
          <w:rFonts w:ascii="Times New Roman" w:eastAsia="Times New Roman" w:hAnsi="Times New Roman"/>
          <w:b/>
          <w:sz w:val="20"/>
          <w:szCs w:val="20"/>
          <w:lang w:eastAsia="en-US"/>
        </w:rPr>
      </w:pPr>
      <w:r w:rsidRPr="00F94C85">
        <w:rPr>
          <w:rFonts w:ascii="Times New Roman" w:eastAsia="Times New Roman" w:hAnsi="Times New Roman"/>
          <w:sz w:val="20"/>
          <w:szCs w:val="20"/>
          <w:lang w:eastAsia="en-US"/>
        </w:rPr>
        <w:t>4.1. До ціни тендерної пропозиції учасник зобов’язаний включити послуги із замовлення (бронювання) потужності щодо кожного періоду та обсягу постачання газу за договорами постачання природного газу.</w:t>
      </w:r>
    </w:p>
    <w:p w:rsidR="00F94C85" w:rsidRPr="00F94C85" w:rsidRDefault="00F94C85" w:rsidP="00F94C85">
      <w:pPr>
        <w:tabs>
          <w:tab w:val="left" w:pos="284"/>
          <w:tab w:val="left" w:pos="993"/>
          <w:tab w:val="left" w:pos="1560"/>
        </w:tabs>
        <w:ind w:left="2" w:hanging="2"/>
        <w:jc w:val="both"/>
        <w:rPr>
          <w:rFonts w:ascii="Times New Roman" w:eastAsia="Times New Roman" w:hAnsi="Times New Roman"/>
          <w:b/>
          <w:sz w:val="20"/>
          <w:szCs w:val="20"/>
          <w:highlight w:val="white"/>
          <w:lang w:eastAsia="en-US"/>
        </w:rPr>
      </w:pPr>
      <w:r w:rsidRPr="00F94C85">
        <w:rPr>
          <w:rFonts w:ascii="Times New Roman" w:eastAsia="Times New Roman" w:hAnsi="Times New Roman"/>
          <w:sz w:val="20"/>
          <w:szCs w:val="20"/>
          <w:highlight w:val="white"/>
          <w:lang w:eastAsia="en-US"/>
        </w:rPr>
        <w:t xml:space="preserve">Ціна на предмет даної закупівлі обов'язково повинна включати до вартості ціни тендерної пропозиції вартість </w:t>
      </w:r>
      <w:r w:rsidRPr="00F94C85">
        <w:rPr>
          <w:rFonts w:ascii="Times New Roman" w:eastAsia="Times New Roman" w:hAnsi="Times New Roman"/>
          <w:b/>
          <w:sz w:val="20"/>
          <w:szCs w:val="20"/>
          <w:highlight w:val="white"/>
          <w:lang w:eastAsia="en-US"/>
        </w:rPr>
        <w:t>послуг, пов’язаних з транспортуванням газу</w:t>
      </w:r>
      <w:r w:rsidRPr="00F94C85">
        <w:rPr>
          <w:rFonts w:ascii="Times New Roman" w:eastAsia="Times New Roman" w:hAnsi="Times New Roman"/>
          <w:sz w:val="20"/>
          <w:szCs w:val="20"/>
          <w:highlight w:val="white"/>
          <w:lang w:eastAsia="en-US"/>
        </w:rPr>
        <w:t xml:space="preserve"> до точки входу в газорозподільну систему, до якої підключено об’єкти Замовника, витрати на оплату послуги замовленої потужності, що здійснюється постачальником газу на підставі Договору транспортування природного газу з Оператором ГТС, відповідно до норм Кодексу ГТС за тарифами, що визначені НКРЕКП.</w:t>
      </w:r>
    </w:p>
    <w:p w:rsidR="00F94C85" w:rsidRPr="00F94C85" w:rsidRDefault="00F94C85" w:rsidP="00F94C85">
      <w:pPr>
        <w:tabs>
          <w:tab w:val="left" w:pos="284"/>
          <w:tab w:val="left" w:pos="993"/>
          <w:tab w:val="left" w:pos="1560"/>
        </w:tabs>
        <w:ind w:left="2" w:hanging="2"/>
        <w:jc w:val="both"/>
        <w:rPr>
          <w:rFonts w:ascii="Times New Roman" w:eastAsia="Times New Roman" w:hAnsi="Times New Roman"/>
          <w:b/>
          <w:sz w:val="20"/>
          <w:szCs w:val="20"/>
          <w:highlight w:val="white"/>
          <w:lang w:eastAsia="en-US"/>
        </w:rPr>
      </w:pPr>
      <w:r w:rsidRPr="00F94C85">
        <w:rPr>
          <w:rFonts w:ascii="Times New Roman" w:eastAsia="Times New Roman" w:hAnsi="Times New Roman"/>
          <w:sz w:val="20"/>
          <w:szCs w:val="20"/>
          <w:highlight w:val="white"/>
          <w:lang w:eastAsia="en-US"/>
        </w:rPr>
        <w:t xml:space="preserve">При цьому до ціни газу </w:t>
      </w:r>
      <w:r w:rsidRPr="00F94C85">
        <w:rPr>
          <w:rFonts w:ascii="Times New Roman" w:eastAsia="Times New Roman" w:hAnsi="Times New Roman"/>
          <w:b/>
          <w:sz w:val="20"/>
          <w:szCs w:val="20"/>
          <w:highlight w:val="white"/>
          <w:lang w:eastAsia="en-US"/>
        </w:rPr>
        <w:t>не включається вартість послуг з розподілу природного газу</w:t>
      </w:r>
      <w:r w:rsidRPr="00F94C85">
        <w:rPr>
          <w:rFonts w:ascii="Times New Roman" w:eastAsia="Times New Roman" w:hAnsi="Times New Roman"/>
          <w:sz w:val="20"/>
          <w:szCs w:val="20"/>
          <w:highlight w:val="white"/>
          <w:lang w:eastAsia="en-US"/>
        </w:rPr>
        <w:t>, що є предметом регулювання окремого договору між Замовником та Оператором газорозподільної системи.</w:t>
      </w:r>
    </w:p>
    <w:p w:rsidR="00F94C85" w:rsidRPr="00F94C85" w:rsidRDefault="00F94C85" w:rsidP="00F94C85">
      <w:pPr>
        <w:tabs>
          <w:tab w:val="left" w:pos="284"/>
          <w:tab w:val="left" w:pos="993"/>
          <w:tab w:val="left" w:pos="1560"/>
        </w:tabs>
        <w:ind w:left="2" w:hanging="2"/>
        <w:rPr>
          <w:rFonts w:ascii="Times New Roman" w:eastAsia="Times New Roman" w:hAnsi="Times New Roman"/>
          <w:b/>
          <w:sz w:val="20"/>
          <w:szCs w:val="20"/>
          <w:highlight w:val="white"/>
          <w:lang w:eastAsia="en-US"/>
        </w:rPr>
      </w:pPr>
      <w:r w:rsidRPr="00F94C85">
        <w:rPr>
          <w:rFonts w:ascii="Times New Roman" w:eastAsia="Times New Roman" w:hAnsi="Times New Roman"/>
          <w:sz w:val="20"/>
          <w:szCs w:val="20"/>
          <w:lang w:eastAsia="en-US"/>
        </w:rPr>
        <w:tab/>
      </w:r>
      <w:r w:rsidRPr="00F94C85">
        <w:rPr>
          <w:rFonts w:ascii="Times New Roman" w:eastAsia="Times New Roman" w:hAnsi="Times New Roman"/>
          <w:b/>
          <w:sz w:val="20"/>
          <w:szCs w:val="20"/>
          <w:highlight w:val="white"/>
          <w:lang w:eastAsia="en-US"/>
        </w:rPr>
        <w:t>5.</w:t>
      </w:r>
      <w:r w:rsidRPr="00F94C85">
        <w:rPr>
          <w:rFonts w:ascii="Times New Roman" w:eastAsia="Times New Roman" w:hAnsi="Times New Roman"/>
          <w:sz w:val="20"/>
          <w:szCs w:val="20"/>
          <w:highlight w:val="white"/>
          <w:lang w:eastAsia="en-US"/>
        </w:rPr>
        <w:t xml:space="preserve">   </w:t>
      </w:r>
      <w:r w:rsidRPr="00F94C85">
        <w:rPr>
          <w:rFonts w:ascii="Times New Roman" w:eastAsia="Times New Roman" w:hAnsi="Times New Roman"/>
          <w:b/>
          <w:sz w:val="20"/>
          <w:szCs w:val="20"/>
          <w:highlight w:val="white"/>
          <w:lang w:eastAsia="en-US"/>
        </w:rPr>
        <w:t>Умови постачання.</w:t>
      </w:r>
    </w:p>
    <w:p w:rsidR="00F94C85" w:rsidRPr="00F94C85" w:rsidRDefault="00F94C85" w:rsidP="00F94C85">
      <w:pPr>
        <w:tabs>
          <w:tab w:val="left" w:pos="284"/>
          <w:tab w:val="left" w:pos="993"/>
          <w:tab w:val="left" w:pos="1560"/>
        </w:tabs>
        <w:ind w:left="2" w:hanging="2"/>
        <w:jc w:val="both"/>
        <w:rPr>
          <w:rFonts w:ascii="Times New Roman" w:eastAsia="Times New Roman" w:hAnsi="Times New Roman"/>
          <w:sz w:val="20"/>
          <w:szCs w:val="20"/>
          <w:highlight w:val="white"/>
          <w:lang w:eastAsia="en-US"/>
        </w:rPr>
      </w:pPr>
      <w:r w:rsidRPr="00F94C85">
        <w:rPr>
          <w:rFonts w:ascii="Times New Roman" w:eastAsia="Times New Roman" w:hAnsi="Times New Roman"/>
          <w:sz w:val="20"/>
          <w:szCs w:val="20"/>
          <w:highlight w:val="white"/>
          <w:lang w:eastAsia="en-US"/>
        </w:rPr>
        <w:tab/>
        <w:t>5.1. Постачальник зобов’язаний забезпечити своєчасну реєстрацію споживача в Реєстрі споживачів постачальника (на інформаційній платформі Оператора ГТС) у відповідному розрахунковому періоді.</w:t>
      </w:r>
    </w:p>
    <w:p w:rsidR="00F94C85" w:rsidRPr="00F94C85" w:rsidRDefault="00F94C85" w:rsidP="00F94C85">
      <w:pPr>
        <w:tabs>
          <w:tab w:val="left" w:pos="284"/>
          <w:tab w:val="left" w:pos="993"/>
          <w:tab w:val="left" w:pos="1560"/>
        </w:tabs>
        <w:ind w:left="2" w:hanging="2"/>
        <w:jc w:val="both"/>
        <w:rPr>
          <w:rFonts w:ascii="Times New Roman" w:eastAsia="Times New Roman" w:hAnsi="Times New Roman"/>
          <w:sz w:val="20"/>
          <w:szCs w:val="20"/>
          <w:highlight w:val="white"/>
          <w:lang w:eastAsia="en-US"/>
        </w:rPr>
      </w:pPr>
      <w:r w:rsidRPr="00F94C85">
        <w:rPr>
          <w:rFonts w:ascii="Times New Roman" w:eastAsia="Times New Roman" w:hAnsi="Times New Roman"/>
          <w:sz w:val="20"/>
          <w:szCs w:val="20"/>
          <w:highlight w:val="white"/>
          <w:lang w:eastAsia="en-US"/>
        </w:rPr>
        <w:tab/>
        <w:t xml:space="preserve">5.2. Розподіл природного газу об'єктів Замовника (Споживача) здійснюється оператором ГРМ (відповідно до Реєстру суб’єктів природних монополій, які провадять господарську діяльність у сфері енергетики). </w:t>
      </w:r>
    </w:p>
    <w:p w:rsidR="001D74DE" w:rsidRDefault="001D74DE" w:rsidP="001D74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1D74DE" w:rsidRDefault="001D74DE" w:rsidP="001D74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2FAC" w:rsidRDefault="00DF2FAC"/>
    <w:sectPr w:rsidR="00DF2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D12A2"/>
    <w:multiLevelType w:val="multilevel"/>
    <w:tmpl w:val="0E9CC7A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>
    <w:nsid w:val="42F7349B"/>
    <w:multiLevelType w:val="multilevel"/>
    <w:tmpl w:val="D4960C8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6522237B"/>
    <w:multiLevelType w:val="hybridMultilevel"/>
    <w:tmpl w:val="CAD6F020"/>
    <w:lvl w:ilvl="0" w:tplc="77160B9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BDA"/>
    <w:rsid w:val="000D2E02"/>
    <w:rsid w:val="001D74DE"/>
    <w:rsid w:val="00220C13"/>
    <w:rsid w:val="002F3BDA"/>
    <w:rsid w:val="003268D7"/>
    <w:rsid w:val="004132A6"/>
    <w:rsid w:val="004C3A5D"/>
    <w:rsid w:val="005038BC"/>
    <w:rsid w:val="00526EE3"/>
    <w:rsid w:val="00543179"/>
    <w:rsid w:val="006D199E"/>
    <w:rsid w:val="006F1BF7"/>
    <w:rsid w:val="007110E6"/>
    <w:rsid w:val="007C2327"/>
    <w:rsid w:val="007E31D8"/>
    <w:rsid w:val="008470F6"/>
    <w:rsid w:val="0087596A"/>
    <w:rsid w:val="00917C12"/>
    <w:rsid w:val="00C369A8"/>
    <w:rsid w:val="00C703E0"/>
    <w:rsid w:val="00DF2FAC"/>
    <w:rsid w:val="00F470C5"/>
    <w:rsid w:val="00F9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4C3A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4C3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4626</Words>
  <Characters>2637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11</cp:revision>
  <dcterms:created xsi:type="dcterms:W3CDTF">2024-09-20T07:42:00Z</dcterms:created>
  <dcterms:modified xsi:type="dcterms:W3CDTF">2026-02-26T08:14:00Z</dcterms:modified>
</cp:coreProperties>
</file>